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3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3543"/>
        <w:gridCol w:w="2835"/>
        <w:gridCol w:w="3865"/>
      </w:tblGrid>
      <w:tr w:rsidR="00AA1723" w:rsidRPr="008475FE" w:rsidTr="00AA1723">
        <w:trPr>
          <w:trHeight w:val="1049"/>
        </w:trPr>
        <w:tc>
          <w:tcPr>
            <w:tcW w:w="3543" w:type="dxa"/>
            <w:shd w:val="clear" w:color="auto" w:fill="auto"/>
          </w:tcPr>
          <w:p w:rsidR="00AA1723" w:rsidRPr="00AA1723" w:rsidRDefault="00AA1723" w:rsidP="00AA1723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РАССМОТРЕНО</w:t>
            </w:r>
          </w:p>
          <w:p w:rsidR="00AA1723" w:rsidRDefault="00AA1723" w:rsidP="00AA1723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заседании </w:t>
            </w:r>
          </w:p>
          <w:p w:rsidR="00AA1723" w:rsidRPr="00AA1723" w:rsidRDefault="00AA1723" w:rsidP="00AA1723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педагогического совета </w:t>
            </w:r>
            <w:proofErr w:type="gramStart"/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 от</w:t>
            </w:r>
            <w:proofErr w:type="gramEnd"/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27.08.2021  № 188</w:t>
            </w:r>
          </w:p>
          <w:p w:rsidR="00AA1723" w:rsidRPr="00AA1723" w:rsidRDefault="00AA1723" w:rsidP="00AA1723">
            <w:pPr>
              <w:tabs>
                <w:tab w:val="left" w:pos="468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723" w:rsidRPr="00AA1723" w:rsidRDefault="00AA1723" w:rsidP="00AA172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AA1723" w:rsidRPr="00AA1723" w:rsidRDefault="00AA1723" w:rsidP="00AA1723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Приказом </w:t>
            </w:r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директора</w:t>
            </w:r>
          </w:p>
          <w:p w:rsidR="00AA1723" w:rsidRPr="00AA1723" w:rsidRDefault="00AA1723" w:rsidP="00AA1723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27.08.2021  №</w:t>
            </w:r>
            <w:proofErr w:type="gramEnd"/>
            <w:r w:rsidRPr="00AA17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159</w:t>
            </w:r>
          </w:p>
          <w:p w:rsidR="00AA1723" w:rsidRPr="00AA1723" w:rsidRDefault="00AA1723" w:rsidP="00AA1723">
            <w:pPr>
              <w:tabs>
                <w:tab w:val="left" w:pos="4680"/>
              </w:tabs>
              <w:spacing w:after="0" w:line="240" w:lineRule="auto"/>
              <w:ind w:right="109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AA1723" w:rsidRDefault="00AA1723" w:rsidP="00AA1723">
            <w:pPr>
              <w:spacing w:after="0"/>
              <w:ind w:left="2840"/>
              <w:rPr>
                <w:b/>
                <w:bCs/>
                <w:i/>
              </w:rPr>
            </w:pPr>
          </w:p>
        </w:tc>
      </w:tr>
    </w:tbl>
    <w:p w:rsidR="00DB2B8F" w:rsidRDefault="00DB2B8F" w:rsidP="00DB2B8F">
      <w:pPr>
        <w:pStyle w:val="a3"/>
        <w:spacing w:before="0" w:after="0" w:line="240" w:lineRule="auto"/>
        <w:ind w:left="720" w:firstLine="0"/>
        <w:jc w:val="center"/>
        <w:rPr>
          <w:b/>
          <w:sz w:val="28"/>
          <w:szCs w:val="28"/>
        </w:rPr>
      </w:pPr>
    </w:p>
    <w:p w:rsidR="00DB2B8F" w:rsidRPr="00DB2B8F" w:rsidRDefault="00DB2B8F" w:rsidP="00DB2B8F">
      <w:pPr>
        <w:pStyle w:val="a3"/>
        <w:tabs>
          <w:tab w:val="clear" w:pos="709"/>
          <w:tab w:val="left" w:pos="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B2B8F">
        <w:rPr>
          <w:b/>
          <w:sz w:val="28"/>
          <w:szCs w:val="28"/>
        </w:rPr>
        <w:t>ПОЛОЖЕНИЕ</w:t>
      </w:r>
    </w:p>
    <w:p w:rsidR="00DB2B8F" w:rsidRPr="00DB2B8F" w:rsidRDefault="00DB2B8F" w:rsidP="00DB2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B8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DB2B8F">
        <w:rPr>
          <w:rFonts w:ascii="Times New Roman" w:hAnsi="Times New Roman" w:cs="Times New Roman"/>
          <w:b/>
          <w:bCs/>
          <w:sz w:val="28"/>
          <w:szCs w:val="28"/>
        </w:rPr>
        <w:t>бракеражной</w:t>
      </w:r>
      <w:proofErr w:type="spellEnd"/>
      <w:r w:rsidRPr="00DB2B8F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DB2B8F" w:rsidRDefault="00DB2B8F" w:rsidP="00DB2B8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B2B8F">
        <w:rPr>
          <w:rFonts w:ascii="Times New Roman" w:hAnsi="Times New Roman"/>
          <w:b/>
          <w:sz w:val="28"/>
          <w:szCs w:val="28"/>
        </w:rPr>
        <w:t xml:space="preserve">муниципального автономного </w:t>
      </w:r>
      <w:r w:rsidR="00AA1723">
        <w:rPr>
          <w:rFonts w:ascii="Times New Roman" w:hAnsi="Times New Roman"/>
          <w:b/>
          <w:sz w:val="28"/>
          <w:szCs w:val="28"/>
        </w:rPr>
        <w:t xml:space="preserve">общеобразовательного учреждения </w:t>
      </w:r>
      <w:r w:rsidRPr="00DB2B8F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34 с углубленным изучением </w:t>
      </w:r>
      <w:r w:rsidR="00AA1723">
        <w:rPr>
          <w:rFonts w:ascii="Times New Roman" w:hAnsi="Times New Roman"/>
          <w:b/>
          <w:sz w:val="28"/>
          <w:szCs w:val="28"/>
        </w:rPr>
        <w:t>предметов</w:t>
      </w:r>
      <w:r w:rsidRPr="00DB2B8F">
        <w:rPr>
          <w:rFonts w:ascii="Times New Roman" w:hAnsi="Times New Roman"/>
          <w:b/>
          <w:sz w:val="28"/>
          <w:szCs w:val="28"/>
        </w:rPr>
        <w:t>»</w:t>
      </w:r>
    </w:p>
    <w:p w:rsidR="00BA00F7" w:rsidRPr="00BA00F7" w:rsidRDefault="00BA00F7" w:rsidP="00BA0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7E9">
        <w:rPr>
          <w:rFonts w:ascii="Times New Roman" w:hAnsi="Times New Roman" w:cs="Times New Roman"/>
          <w:b/>
          <w:bCs/>
          <w:sz w:val="24"/>
          <w:szCs w:val="24"/>
        </w:rPr>
        <w:t>1. Общее положение</w:t>
      </w:r>
    </w:p>
    <w:p w:rsidR="00D61584" w:rsidRPr="00F147E9" w:rsidRDefault="00D61584" w:rsidP="00F147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F147E9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Pr="00F147E9">
        <w:rPr>
          <w:rFonts w:ascii="Times New Roman" w:hAnsi="Times New Roman" w:cs="Times New Roman"/>
          <w:bCs/>
          <w:sz w:val="24"/>
          <w:szCs w:val="24"/>
        </w:rPr>
        <w:t>бракеражной</w:t>
      </w:r>
      <w:proofErr w:type="spellEnd"/>
      <w:r w:rsidRPr="00F147E9"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Положение) </w:t>
      </w:r>
      <w:r w:rsidRPr="00F147E9">
        <w:rPr>
          <w:rFonts w:ascii="Times New Roman" w:hAnsi="Times New Roman" w:cs="Times New Roman"/>
          <w:sz w:val="24"/>
          <w:szCs w:val="24"/>
        </w:rPr>
        <w:t>разработано в целях усиления контроля за качеством питания в</w:t>
      </w:r>
      <w:r w:rsidRPr="00F14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47E9">
        <w:rPr>
          <w:rFonts w:ascii="Times New Roman" w:hAnsi="Times New Roman"/>
          <w:sz w:val="24"/>
          <w:szCs w:val="24"/>
        </w:rPr>
        <w:t xml:space="preserve">муниципальном автономном общеобразовательном учреждении «Средняя общеобразовательная школа № 34 с углубленным изучением </w:t>
      </w:r>
      <w:r w:rsidR="00AA1723">
        <w:rPr>
          <w:rFonts w:ascii="Times New Roman" w:hAnsi="Times New Roman"/>
          <w:sz w:val="24"/>
          <w:szCs w:val="24"/>
        </w:rPr>
        <w:t>предметов</w:t>
      </w:r>
      <w:r w:rsidRPr="00F147E9">
        <w:rPr>
          <w:rFonts w:ascii="Times New Roman" w:hAnsi="Times New Roman"/>
          <w:sz w:val="24"/>
          <w:szCs w:val="24"/>
        </w:rPr>
        <w:t>»</w:t>
      </w:r>
      <w:r w:rsidRPr="00F147E9">
        <w:rPr>
          <w:rFonts w:ascii="Times New Roman" w:hAnsi="Times New Roman" w:cs="Times New Roman"/>
          <w:sz w:val="24"/>
          <w:szCs w:val="24"/>
        </w:rPr>
        <w:t xml:space="preserve"> (далее – школа). 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компетенцию, функции, задачи, порядок формирования и деятельности комиссии.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формирования комиссии</w:t>
      </w:r>
    </w:p>
    <w:p w:rsidR="00D61584" w:rsidRPr="00F147E9" w:rsidRDefault="00D61584" w:rsidP="00F147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F147E9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F147E9">
        <w:rPr>
          <w:rFonts w:ascii="Times New Roman" w:hAnsi="Times New Roman" w:cs="Times New Roman"/>
          <w:sz w:val="24"/>
          <w:szCs w:val="24"/>
        </w:rPr>
        <w:t xml:space="preserve"> комиссия создается приказом директора школы на начало каждого учебного года и формируется из числа работников школы.</w:t>
      </w:r>
    </w:p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536406"/>
      <w:r w:rsidRPr="00F147E9">
        <w:rPr>
          <w:rFonts w:ascii="Times New Roman" w:hAnsi="Times New Roman" w:cs="Times New Roman"/>
          <w:sz w:val="24"/>
          <w:szCs w:val="24"/>
        </w:rPr>
        <w:t xml:space="preserve">2.2.  В состав </w:t>
      </w:r>
      <w:proofErr w:type="spellStart"/>
      <w:r w:rsidRPr="00F147E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147E9">
        <w:rPr>
          <w:rFonts w:ascii="Times New Roman" w:hAnsi="Times New Roman" w:cs="Times New Roman"/>
          <w:sz w:val="24"/>
          <w:szCs w:val="24"/>
        </w:rPr>
        <w:t xml:space="preserve"> комиссии могут входить: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536142"/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 Председатель </w:t>
      </w:r>
      <w:r w:rsidR="00D1666C">
        <w:rPr>
          <w:rFonts w:ascii="Times New Roman" w:eastAsia="Times New Roman" w:hAnsi="Times New Roman" w:cs="Times New Roman"/>
          <w:sz w:val="24"/>
          <w:szCs w:val="24"/>
        </w:rPr>
        <w:t>комиссии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 Члены комиссии:</w:t>
      </w:r>
    </w:p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hAnsi="Times New Roman" w:cs="Times New Roman"/>
          <w:sz w:val="24"/>
          <w:szCs w:val="24"/>
        </w:rPr>
        <w:t>заместитель директора школы</w:t>
      </w:r>
    </w:p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hAnsi="Times New Roman" w:cs="Times New Roman"/>
          <w:sz w:val="24"/>
          <w:szCs w:val="24"/>
        </w:rPr>
        <w:t>ответственный за организацию питания</w:t>
      </w:r>
    </w:p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7E9">
        <w:rPr>
          <w:rFonts w:ascii="Times New Roman" w:hAnsi="Times New Roman" w:cs="Times New Roman"/>
          <w:sz w:val="24"/>
          <w:szCs w:val="24"/>
        </w:rPr>
        <w:t>работники  школы</w:t>
      </w:r>
      <w:proofErr w:type="gramEnd"/>
      <w:r w:rsidRPr="00F147E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61584" w:rsidRPr="00F147E9" w:rsidRDefault="00D61584" w:rsidP="00F1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2.3. Отсутствие отдельных членов комиссии не является препятствием для ее деятельности. 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2.4. Председатель комиссии является ее полноправным членом. В случае равенства голосов при голосовании в комиссии голос председателя является решающим.</w:t>
      </w:r>
    </w:p>
    <w:bookmarkEnd w:id="0"/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цели и задачи комиссии</w:t>
      </w:r>
    </w:p>
    <w:p w:rsidR="00D61584" w:rsidRPr="00F147E9" w:rsidRDefault="00D61584" w:rsidP="00F147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3.1. Комиссия создается с целью осуществления постоянного контроля качества пищевой продукции, приготовленной на пищеблоке </w:t>
      </w:r>
      <w:r w:rsidR="00F147E9" w:rsidRPr="00F147E9">
        <w:rPr>
          <w:rFonts w:ascii="Times New Roman" w:eastAsia="Times New Roman" w:hAnsi="Times New Roman" w:cs="Times New Roman"/>
          <w:iCs/>
          <w:sz w:val="24"/>
          <w:szCs w:val="24"/>
        </w:rPr>
        <w:t>школы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584" w:rsidRPr="00F147E9" w:rsidRDefault="00D61584" w:rsidP="00F147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3.2. Задачи создания и деятельности комиссии:</w:t>
      </w:r>
    </w:p>
    <w:p w:rsidR="00D61584" w:rsidRPr="00F147E9" w:rsidRDefault="00D61584" w:rsidP="00F147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контроль массы всех пищевых продуктов (штучных изделий, полуфабрикатов, порционных блюд, продукции к блюдам);</w:t>
      </w:r>
    </w:p>
    <w:p w:rsidR="00D61584" w:rsidRPr="00F147E9" w:rsidRDefault="00D61584" w:rsidP="00F147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органолептическая оценка всей готовой пищевой продукции (состав, вкус, температура, запах, внешний вид, готовность).</w:t>
      </w:r>
    </w:p>
    <w:p w:rsidR="00D61584" w:rsidRPr="00F147E9" w:rsidRDefault="00D61584" w:rsidP="00F147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3.3. Возложение на комиссию иных поручений, не соответствующих цели и задачам, не допускается.</w:t>
      </w:r>
    </w:p>
    <w:p w:rsidR="00D61584" w:rsidRPr="00F147E9" w:rsidRDefault="00D61584" w:rsidP="00F147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3.4. Решения, принятые комиссией в рамках имеющихся у нее полномочий, содержат указания, обязательные для исполнения всеми работниками </w:t>
      </w:r>
      <w:r w:rsidR="00F147E9" w:rsidRPr="00F147E9">
        <w:rPr>
          <w:rFonts w:ascii="Times New Roman" w:eastAsia="Times New Roman" w:hAnsi="Times New Roman" w:cs="Times New Roman"/>
          <w:iCs/>
          <w:sz w:val="24"/>
          <w:szCs w:val="24"/>
        </w:rPr>
        <w:t>школы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либо, если в таких решениях прямо указаны работники </w:t>
      </w:r>
      <w:r w:rsidR="00F147E9" w:rsidRPr="00F147E9">
        <w:rPr>
          <w:rFonts w:ascii="Times New Roman" w:eastAsia="Times New Roman" w:hAnsi="Times New Roman" w:cs="Times New Roman"/>
          <w:iCs/>
          <w:sz w:val="24"/>
          <w:szCs w:val="24"/>
        </w:rPr>
        <w:t>школы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>, непосредственно которым они адресованы для исполнения.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 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Права, обязанности членов комиссии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4.1. Члены комиссии вправе: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 – выносить на обсуждение конкретные предложения по организации питания;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ходатайствовать о поощрении или наказании работников пищеблока;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находиться в помещениях пищеблока для проведения бракеража готовой пищевой 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продукции.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4.2 Члены комиссии обязаны: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ежедневно являться на бракераж готовой пищевой продукции за </w:t>
      </w:r>
      <w:r w:rsidRPr="00F147E9">
        <w:rPr>
          <w:rFonts w:ascii="Times New Roman" w:eastAsia="Times New Roman" w:hAnsi="Times New Roman" w:cs="Times New Roman"/>
          <w:iCs/>
          <w:sz w:val="24"/>
          <w:szCs w:val="24"/>
        </w:rPr>
        <w:t xml:space="preserve">20 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>минут до начала раздачи;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добросовестно выполнять возложенные функции: отбирать пробы готовой пищевой продукции; проводить контрольное взвешивание и органолептическую оценку;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выносить одно из трех обоснованных решений: допустить к раздаче, направить на доработку, отправить в брак;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ознакомиться с меню, таблицами выхода и состава продукции, изучить технологические и калькуляционные карты приготовления пищи, качество которой оценивается;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своевременно сообщить </w:t>
      </w:r>
      <w:r w:rsidR="00F147E9" w:rsidRPr="00F147E9">
        <w:rPr>
          <w:rFonts w:ascii="Times New Roman" w:eastAsia="Times New Roman" w:hAnsi="Times New Roman" w:cs="Times New Roman"/>
          <w:sz w:val="24"/>
          <w:szCs w:val="24"/>
        </w:rPr>
        <w:t>администрации школы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о проблемах здоровья, которые препятствуют осуществлению возложенных на них функций;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осуществлять свои функции в специально выдаваемой одежде: халате, шапочке, перчатках и обуви;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перед тем как приступить к своим обязанностям, вымыть руки и надеть специальную одежду;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присутствовать на заседании при </w:t>
      </w:r>
      <w:r w:rsidRPr="00F147E9">
        <w:rPr>
          <w:rFonts w:ascii="Times New Roman" w:eastAsia="Times New Roman" w:hAnsi="Times New Roman" w:cs="Times New Roman"/>
          <w:iCs/>
          <w:sz w:val="24"/>
          <w:szCs w:val="24"/>
        </w:rPr>
        <w:t xml:space="preserve">директоре </w:t>
      </w:r>
      <w:r w:rsidR="00F147E9" w:rsidRPr="00F147E9">
        <w:rPr>
          <w:rFonts w:ascii="Times New Roman" w:eastAsia="Times New Roman" w:hAnsi="Times New Roman" w:cs="Times New Roman"/>
          <w:iCs/>
          <w:sz w:val="24"/>
          <w:szCs w:val="24"/>
        </w:rPr>
        <w:t>школы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расследования причин брака готовой пищевой продукции;</w:t>
      </w:r>
    </w:p>
    <w:p w:rsidR="00D1666C" w:rsidRPr="00984C42" w:rsidRDefault="00D61584" w:rsidP="00D16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    – фиксировать результаты бракеража в учетных документах: в </w:t>
      </w:r>
      <w:hyperlink r:id="rId6" w:anchor="/document/118/29765/" w:history="1">
        <w:r w:rsidRPr="00F147E9">
          <w:rPr>
            <w:rFonts w:ascii="Times New Roman" w:eastAsia="Times New Roman" w:hAnsi="Times New Roman" w:cs="Times New Roman"/>
            <w:sz w:val="24"/>
            <w:szCs w:val="24"/>
          </w:rPr>
          <w:t>журнале бракеража готовой продукции</w:t>
        </w:r>
      </w:hyperlink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и акте (при выявлении брака).</w:t>
      </w:r>
      <w:r w:rsidR="00D1666C" w:rsidRPr="00D1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666C" w:rsidRPr="00984C42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D1666C" w:rsidRPr="00984C42">
        <w:rPr>
          <w:rFonts w:ascii="Times New Roman" w:hAnsi="Times New Roman" w:cs="Times New Roman"/>
          <w:sz w:val="24"/>
          <w:szCs w:val="24"/>
        </w:rPr>
        <w:t xml:space="preserve">  журнал</w:t>
      </w:r>
      <w:proofErr w:type="gramEnd"/>
      <w:r w:rsidR="00D1666C" w:rsidRPr="00984C42">
        <w:rPr>
          <w:rFonts w:ascii="Times New Roman" w:hAnsi="Times New Roman" w:cs="Times New Roman"/>
          <w:sz w:val="24"/>
          <w:szCs w:val="24"/>
        </w:rPr>
        <w:t xml:space="preserve"> должен быть установленной формы, хранится </w:t>
      </w:r>
      <w:proofErr w:type="spellStart"/>
      <w:r w:rsidR="00D1666C" w:rsidRPr="00984C42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D1666C" w:rsidRPr="00984C42">
        <w:rPr>
          <w:rFonts w:ascii="Times New Roman" w:hAnsi="Times New Roman" w:cs="Times New Roman"/>
          <w:sz w:val="24"/>
          <w:szCs w:val="24"/>
        </w:rPr>
        <w:t xml:space="preserve">  журнал у заведующей производством</w:t>
      </w:r>
      <w:r w:rsidR="00D1666C" w:rsidRPr="00984C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1666C" w:rsidRPr="00984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  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b/>
          <w:bCs/>
          <w:sz w:val="24"/>
          <w:szCs w:val="24"/>
        </w:rPr>
        <w:t>5. Деятельность комиссии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5.1. Деятельность комиссии регламентируется настоящим Положением, действующими санитарными правилами, ГОСТами.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5.2. Для оценки контроля массы и органолептической оценки члены комиссии используют порядки, указанные в приложениях № </w:t>
      </w:r>
      <w:hyperlink r:id="rId7" w:anchor="/document/118/67103/d/" w:history="1">
        <w:r w:rsidRPr="00F147E9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anchor="/document/118/67103/d1/" w:history="1">
        <w:r w:rsidRPr="00F147E9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5.3. Работники </w:t>
      </w:r>
      <w:r w:rsidR="00F147E9" w:rsidRPr="00F147E9">
        <w:rPr>
          <w:rFonts w:ascii="Times New Roman" w:eastAsia="Times New Roman" w:hAnsi="Times New Roman" w:cs="Times New Roman"/>
          <w:iCs/>
          <w:sz w:val="24"/>
          <w:szCs w:val="24"/>
        </w:rPr>
        <w:t>школы</w:t>
      </w: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обязаны содействовать деятельности комиссии: 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представлять затребованные документы, давать пояснения, предъявлять пищевые продукты, технологические емкости, посуду.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 xml:space="preserve">         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6.1. Члены комиссии работают на добровольной основе.</w:t>
      </w:r>
    </w:p>
    <w:p w:rsidR="00D61584" w:rsidRPr="00F147E9" w:rsidRDefault="00D61584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F147E9">
        <w:rPr>
          <w:rFonts w:ascii="Times New Roman" w:eastAsia="Times New Roman" w:hAnsi="Times New Roman" w:cs="Times New Roman"/>
          <w:sz w:val="24"/>
          <w:szCs w:val="24"/>
        </w:rPr>
        <w:t>6.2. Члены комиссии несут персональную ответственность за выполнение возложенных на них функций и за вынесенные в ходе деятельности решения.</w:t>
      </w:r>
    </w:p>
    <w:p w:rsidR="00F147E9" w:rsidRPr="0026235F" w:rsidRDefault="00D61584" w:rsidP="00F147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F147E9" w:rsidRPr="0026235F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Приложение № 1</w:t>
      </w:r>
    </w:p>
    <w:p w:rsidR="00F147E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147E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ПОРЯДОК</w:t>
      </w: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оценки контроля массы готовых пищевых продуктов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 Для контроля средней массы блюда надо взять электронные или циферблатные весы с ценой деления 2 г и взвесить на них количество продукции, указанной в таблице 1. Затем фактические показатели средней массы продукции надо сравнить с нормами выхода, которые указаны в меню. Если масса имеет отрицательные отклонения, то продукция не допускается к реализации. При вынесении решения учитывается допустимый предел отклонения, указанный в таблице 2.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1976"/>
      </w:tblGrid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Что взвешивают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 каком </w:t>
            </w:r>
          </w:p>
          <w:p w:rsidR="00F147E9" w:rsidRPr="0026235F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количестве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шт.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Блюда: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из мяса, мяса птицы, рыбы, кролика, дичи с гарнирами и соусами;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из картофеля, овощей, грибов и бобовых;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из круп и макаронных изделий с жиром, сметаной или соусом;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из яиц, творога со сметаной или соусами;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мучные с жиром, сметаной и иными продуктами.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 также: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холодные и горячие закуски;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супы без мяса, мяса птицы, рыбы;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десерты, сладкие блюда с сахаром, сиропом, соусом или иными продуктами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порции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Сливочное масло, сметана, соусы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10–20 </w:t>
            </w:r>
          </w:p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порций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порции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Супы с мясом, мясом птицы, рыбой, морепродуктами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порций 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Сладкие супы с фруктами, гарнирами и сметаной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порции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Бутерброды, гамбургеры, чизбургеры, сэндвичи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шт.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Котлеты, биточки, бифштексы, шницели, тефтели, рулеты из мяса, мяса птицы, рыбы, кролика, дичи, круп, овощей, оладьи, блинчики, блины, сладкие блюда, пирожки и другие кулинарные изделия, в том числе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порционируемые</w:t>
            </w:r>
            <w:proofErr w:type="spellEnd"/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шт. или </w:t>
            </w:r>
          </w:p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порций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порции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Коктейли собственного производства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порции</w:t>
            </w:r>
          </w:p>
        </w:tc>
      </w:tr>
      <w:tr w:rsidR="00F147E9" w:rsidRPr="00F85F79" w:rsidTr="005C7037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Нарезанные торты, штучные и нарезанные пирожные, рулеты с начинками, кексы, мучные восточные сладости, пряники, коврижки, булочные изделия, в том числе мучные кулинарные, конфеты </w:t>
            </w:r>
          </w:p>
        </w:tc>
        <w:tc>
          <w:tcPr>
            <w:tcW w:w="1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шт.</w:t>
            </w:r>
          </w:p>
        </w:tc>
      </w:tr>
      <w:tr w:rsidR="00F147E9" w:rsidRPr="00F85F79" w:rsidTr="005C7037">
        <w:tc>
          <w:tcPr>
            <w:tcW w:w="7363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1673"/>
        <w:gridCol w:w="3511"/>
      </w:tblGrid>
      <w:tr w:rsidR="00F147E9" w:rsidRPr="00F85F79" w:rsidTr="005C703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Масса кулинарных полуфабрикатов и </w:t>
            </w:r>
          </w:p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Предел допускаемых отрицательных отклонений</w:t>
            </w:r>
          </w:p>
        </w:tc>
      </w:tr>
      <w:tr w:rsidR="00F147E9" w:rsidRPr="00F85F79" w:rsidTr="005C703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г или мл</w:t>
            </w:r>
          </w:p>
        </w:tc>
      </w:tr>
      <w:tr w:rsidR="00F147E9" w:rsidRPr="00F85F79" w:rsidTr="005C70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Св. 5 до 50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включ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</w:tc>
      </w:tr>
      <w:tr w:rsidR="00F147E9" w:rsidRPr="00F85F79" w:rsidTr="005C70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Св. 50 – 100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включ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</w:tr>
      <w:tr w:rsidR="00F147E9" w:rsidRPr="00F85F79" w:rsidTr="005C70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Св. 100 – 200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включ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</w:tc>
      </w:tr>
      <w:tr w:rsidR="00F147E9" w:rsidRPr="00F85F79" w:rsidTr="005C70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Св. 200 – 300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включ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</w:tr>
      <w:tr w:rsidR="00F147E9" w:rsidRPr="00F85F79" w:rsidTr="005C70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Св. 300 – 500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включ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</w:tc>
      </w:tr>
      <w:tr w:rsidR="00F147E9" w:rsidRPr="00F85F79" w:rsidTr="005C703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Св. 500 – 1000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включ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</w:tr>
      <w:tr w:rsidR="00F147E9" w:rsidRPr="00F85F79" w:rsidTr="005C7037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F147E9" w:rsidRPr="00F85F79" w:rsidRDefault="00F147E9" w:rsidP="00F147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147E9" w:rsidRDefault="00F147E9" w:rsidP="00F147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</w:pPr>
    </w:p>
    <w:p w:rsidR="00F147E9" w:rsidRPr="0026235F" w:rsidRDefault="00F147E9" w:rsidP="00F147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</w:pPr>
      <w:r w:rsidRPr="0026235F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Приложение № 2</w:t>
      </w:r>
    </w:p>
    <w:p w:rsidR="00F147E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ПОРЯДОК</w:t>
      </w: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органолептической оценки готовых блюд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 Для дачи органолептической оценки из общей емкости с готовой пищевой продукцией отбирают </w:t>
      </w:r>
      <w:proofErr w:type="spellStart"/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бракеражную</w:t>
      </w:r>
      <w:proofErr w:type="spellEnd"/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пробу для каждого члена комиссии в объеме: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 – </w:t>
      </w:r>
      <w:r w:rsidRPr="00F85F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трех ложек</w:t>
      </w: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жидкой продукции. Содержимое емкости, в которых готовили пищу, 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перемешивают и отбирают образец продукции на тарелку. У каждого члена комиссии в 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тестируемой пробе должны содержаться все основные компоненты блюда;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 – </w:t>
      </w:r>
      <w:r w:rsidRPr="00F85F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одного изделия или блюда</w:t>
      </w: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продукция плотной консистенции. Блюда и изделия 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сначала оценивают внешне, а затем нарезают на общей тарелке на тестируемые порции.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 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 Оценку продукции дает каждый член комиссии с помощью характеристик, которые 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установлены в таблице 2. Общую оценку качества готовой продукции </w:t>
      </w:r>
      <w:proofErr w:type="gramStart"/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рассчитывают</w:t>
      </w:r>
      <w:proofErr w:type="gramEnd"/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как среднее арифметическое значение оценок всех членов комиссии с точностью до одного знака после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</w:t>
      </w: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</w:t>
      </w:r>
      <w:hyperlink r:id="rId9" w:anchor="/document/97/397352/dfasc09st8/" w:history="1">
        <w:r w:rsidRPr="00F85F79">
          <w:rPr>
            <w:rFonts w:ascii="Times New Roman" w:eastAsia="Times New Roman" w:hAnsi="Times New Roman" w:cs="Times New Roman"/>
            <w:color w:val="028E2F"/>
            <w:sz w:val="24"/>
            <w:szCs w:val="24"/>
          </w:rPr>
          <w:t>Приложении Б</w:t>
        </w:r>
      </w:hyperlink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</w:t>
      </w:r>
      <w:hyperlink r:id="rId10" w:anchor="/document/97/397352/" w:history="1">
        <w:r w:rsidRPr="00F85F79">
          <w:rPr>
            <w:rFonts w:ascii="Times New Roman" w:eastAsia="Times New Roman" w:hAnsi="Times New Roman" w:cs="Times New Roman"/>
            <w:color w:val="028E2F"/>
            <w:sz w:val="24"/>
            <w:szCs w:val="24"/>
          </w:rPr>
          <w:t>ГОСТ 31986-2012</w:t>
        </w:r>
      </w:hyperlink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  </w:t>
      </w:r>
    </w:p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1.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653"/>
      </w:tblGrid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Продукция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Как оценивают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Суп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Вначале ложкой отделяют жидкую часть и пробуют. Оценку супа проводят без добавления сметаны. Затем разбирают плотную часть и сравнивают ее состав с рецептурой, например наличие лука или петрушки. Каждую составную часть исследуют отдельно, отмечая соотношение жидкой и плотной частей, консистенцию продуктов, форму нарезки, вкус. Затем пробуют блюдо в целом с добавлением сметаны, если она предусмотрена рецептурой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Соус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Определяют консистенцию, переливая тонкой струйкой и пробуя на вкус. 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Затем оценивают цвет, состав, правильность формы нарезки, текстуру наполнителей, а также запах и вкус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Вторые, холодные и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сладкие блюда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или изделия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Блюда и изделия с плотной структурой после оценки внешнего вида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нарезают на общей тарелке на тестируемые порции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Полуфабрикаты,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и блюда из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тушеных и запеченных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овощей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Отдельно тестируют овощи и соус, а затем пробуют блюдо в целом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Полуфабрикаты,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и блюда из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отварных и жареных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овощей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Вначале оценивают внешний вид: правильность формы нарезки, а затем текстуру (консистенцию), запах и вкус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Полуфабрикаты, 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изделия и 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блюда из круп и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макаронных изделий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Продукцию тонким слоем распределяют по дну тарелки и устанавливают отсутствие посторонних включений, наличие комков. У макаронных изделий обращают внимание на их текстуру: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разваренность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слипаемость</w:t>
            </w:r>
            <w:proofErr w:type="spellEnd"/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Полуфабрикаты,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и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блюда из рыбы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Проверяют правильность разделки и соблюдение рецептуры; правильность подготовки полуфабрикатов – нарезку, панировку; текстуру; запах и вкус изделий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Полуфабрикаты, 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изделия и блюда из мяса и птицы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Оценивают внешний вид блюда в целом и отдельно мясного изделия: правильность формы нарезки, состояние поверхности, панировки. Затем проверяют степень готовности изделий проколом поварской иглой согласно текстуре (консистенции) и цвету на разрезе. После этого оценивают запах и вкус блюда.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мясных соусных блюд отдельно оценивают все его составные части: основное изделие, соус, гарнир; затем пробуют блюдо в целом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Холодные блюда,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полуфабрикаты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салатов и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закусок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Особое внимание обращают на внешний вид блюда: правильность формы нарезки основных продуктов, их текстуру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Сладкие блюда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Учитывают групповые особенности блюд, а также: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у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желированных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блюд, муссов и кремов вначале определяют состояние поверхности, вид на разрезе или изломе и цвет. Кроме того, оценивают способность сохранять форму в готовом блюде. Особое внимание обращают на текстуру, затем оценивают запах и вкус;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сладких горячих блюд (суфле, пудинги, гренки, горячие десерты) вначале исследуют внешний вид: характер поверхности, цвет и состояние корочки;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массу на разрезе или изломе: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пропеченность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отсутствие закала. Затем оценивают запах и вкус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Мучные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кулинарные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полуфабрикаты и изделия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Исследуют их внешний вид: характер поверхности теста, цвет и состояние корочки у блинов,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оладьев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пирожков и т. д., форму изделия. Обращают внимание на соотношение фарша и 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теста, качество фарша: его сочность, степень готовности, состав. Затем оценивают запах и вкус</w:t>
            </w:r>
          </w:p>
        </w:tc>
      </w:tr>
      <w:tr w:rsidR="00F147E9" w:rsidRPr="00F85F79" w:rsidTr="005C7037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Мучные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кондитерские и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булочные 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полуфабрикаты и изделия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Обращают внимание на состояние поверхности, ее отделку, цвет и состояние корочки, отсутствие отслоения корочки от мякиша, толщину и форму изделий. Затем оценивают состояние мякиша: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пропеченность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 отсутствие признаков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непромеса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характер пористости, эластичность, свежесть, отсутствие закала. После этого оценивают качество отделочных полуфабрикатов по следующим признакам: состояние кремовой массы, помады, желе, глазури, их пышность, пластичность. Далее оценивают запах и вкус изделия в целом</w:t>
            </w:r>
          </w:p>
        </w:tc>
      </w:tr>
      <w:tr w:rsidR="00F147E9" w:rsidRPr="00F85F79" w:rsidTr="005C7037">
        <w:tc>
          <w:tcPr>
            <w:tcW w:w="2686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3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F147E9" w:rsidRPr="00F85F79" w:rsidRDefault="00F147E9" w:rsidP="00F1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F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  <w:gridCol w:w="1550"/>
      </w:tblGrid>
      <w:tr w:rsidR="00F147E9" w:rsidRPr="00F85F79" w:rsidTr="005C7037">
        <w:tc>
          <w:tcPr>
            <w:tcW w:w="7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Характеристики продукции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Балл и оценка</w:t>
            </w:r>
          </w:p>
        </w:tc>
      </w:tr>
      <w:tr w:rsidR="00F147E9" w:rsidRPr="00F85F79" w:rsidTr="005C7037">
        <w:tc>
          <w:tcPr>
            <w:tcW w:w="7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 имеет недостатков. Органолептические показатели соответствуют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ребованиям нормативных и технических документов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баллов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(отлично)</w:t>
            </w:r>
          </w:p>
        </w:tc>
      </w:tr>
      <w:tr w:rsidR="00F147E9" w:rsidRPr="00F85F79" w:rsidTr="005C7037">
        <w:tc>
          <w:tcPr>
            <w:tcW w:w="7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Имеет незначительные или легкоустранимые недостатки. Например: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типичные для данного вида продукции, но слабовыраженные запах и вкус; неравномерная форма нарезки; недостаточно соленый вкус и т. д.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 балла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(хорошо)</w:t>
            </w:r>
          </w:p>
        </w:tc>
      </w:tr>
      <w:tr w:rsidR="00F147E9" w:rsidRPr="00F85F79" w:rsidTr="005C7037">
        <w:tc>
          <w:tcPr>
            <w:tcW w:w="7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Имеет значительные недостатки, но пригоден для реализации без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переработки. В числе недостатков могут быть: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подсыхание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поверхности;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нарушение формы изделия; неправильная форма нарезки овощей; слабый или чрезмерный запах специй; жидкость в салатах; жесткая текстура или консистенция мяса и т. д.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балла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F147E9" w:rsidRPr="00F85F79" w:rsidTr="005C7037">
        <w:tc>
          <w:tcPr>
            <w:tcW w:w="7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Имеет значительные дефекты: присутствуют посторонние привкусы или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запахи; пересолено; 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недоварено</w:t>
            </w:r>
            <w:proofErr w:type="spellEnd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 подгорело; утратило форму и т. д.</w:t>
            </w:r>
          </w:p>
        </w:tc>
        <w:tc>
          <w:tcPr>
            <w:tcW w:w="1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балла </w:t>
            </w:r>
          </w:p>
          <w:p w:rsidR="00F147E9" w:rsidRPr="00F85F79" w:rsidRDefault="00F147E9" w:rsidP="005C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неудовлетв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F85F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F147E9" w:rsidRPr="00F85F79" w:rsidRDefault="00F147E9" w:rsidP="00F14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61584" w:rsidRPr="00F85F79" w:rsidRDefault="00D61584" w:rsidP="00D6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D61584" w:rsidRPr="00F85F79" w:rsidSect="0083004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49" w:rsidRDefault="00EE6249" w:rsidP="00984C42">
      <w:pPr>
        <w:spacing w:after="0" w:line="240" w:lineRule="auto"/>
      </w:pPr>
      <w:r>
        <w:separator/>
      </w:r>
    </w:p>
  </w:endnote>
  <w:endnote w:type="continuationSeparator" w:id="0">
    <w:p w:rsidR="00EE6249" w:rsidRDefault="00EE6249" w:rsidP="0098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6184"/>
      <w:docPartObj>
        <w:docPartGallery w:val="Page Numbers (Bottom of Page)"/>
        <w:docPartUnique/>
      </w:docPartObj>
    </w:sdtPr>
    <w:sdtEndPr/>
    <w:sdtContent>
      <w:p w:rsidR="00984C42" w:rsidRDefault="00DC08C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17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4C42" w:rsidRDefault="00984C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49" w:rsidRDefault="00EE6249" w:rsidP="00984C42">
      <w:pPr>
        <w:spacing w:after="0" w:line="240" w:lineRule="auto"/>
      </w:pPr>
      <w:r>
        <w:separator/>
      </w:r>
    </w:p>
  </w:footnote>
  <w:footnote w:type="continuationSeparator" w:id="0">
    <w:p w:rsidR="00EE6249" w:rsidRDefault="00EE6249" w:rsidP="00984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7"/>
    <w:rsid w:val="001E054B"/>
    <w:rsid w:val="00214D3A"/>
    <w:rsid w:val="002C3530"/>
    <w:rsid w:val="00401351"/>
    <w:rsid w:val="00453CBB"/>
    <w:rsid w:val="0058727E"/>
    <w:rsid w:val="005F7F3E"/>
    <w:rsid w:val="00830045"/>
    <w:rsid w:val="00863452"/>
    <w:rsid w:val="00964D67"/>
    <w:rsid w:val="00984C42"/>
    <w:rsid w:val="00AA1723"/>
    <w:rsid w:val="00BA00F7"/>
    <w:rsid w:val="00CA7C27"/>
    <w:rsid w:val="00D1666C"/>
    <w:rsid w:val="00D61584"/>
    <w:rsid w:val="00DB2B8F"/>
    <w:rsid w:val="00DC08CF"/>
    <w:rsid w:val="00EE6249"/>
    <w:rsid w:val="00F147E9"/>
    <w:rsid w:val="00F415A5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4974"/>
  <w15:docId w15:val="{0970AA17-63DF-49D6-864D-C46DC715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B2B8F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4C42"/>
  </w:style>
  <w:style w:type="paragraph" w:styleId="a6">
    <w:name w:val="footer"/>
    <w:basedOn w:val="a"/>
    <w:link w:val="a7"/>
    <w:uiPriority w:val="99"/>
    <w:unhideWhenUsed/>
    <w:rsid w:val="0098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2021-10-08T15:05:00Z</dcterms:created>
  <dcterms:modified xsi:type="dcterms:W3CDTF">2021-10-08T15:05:00Z</dcterms:modified>
</cp:coreProperties>
</file>