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Новгородской области ‌‌ </w:t>
      </w: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‌Администрация Великого Новгорода‌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МАОУ "Средняя общеобразовательная школа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34"</w:t>
      </w: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3B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B9C" w:rsidRDefault="00D227E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233B9C" w:rsidRDefault="00D227EE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Педагогическим советом</w:t>
            </w:r>
          </w:p>
          <w:p w:rsidR="00233B9C" w:rsidRDefault="00D227E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233B9C" w:rsidRDefault="0023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33B9C" w:rsidRDefault="00D2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«28» 08   2024 г.</w:t>
            </w:r>
          </w:p>
          <w:p w:rsidR="00233B9C" w:rsidRDefault="00233B9C">
            <w:pPr>
              <w:spacing w:after="120" w:line="240" w:lineRule="auto"/>
              <w:jc w:val="both"/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B9C" w:rsidRDefault="00233B9C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B9C" w:rsidRDefault="00D227EE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233B9C" w:rsidRDefault="00D227EE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233B9C" w:rsidRDefault="00D227E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233B9C" w:rsidRDefault="00D2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Демидова Л.В.</w:t>
            </w:r>
          </w:p>
          <w:p w:rsidR="00233B9C" w:rsidRDefault="00D2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 от «30» 08    2024 г.</w:t>
            </w:r>
          </w:p>
          <w:p w:rsidR="00233B9C" w:rsidRDefault="00233B9C">
            <w:pPr>
              <w:spacing w:after="0" w:line="240" w:lineRule="auto"/>
            </w:pPr>
          </w:p>
        </w:tc>
      </w:tr>
    </w:tbl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1105639)</w:t>
      </w: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курса «Вероятность и статистика»</w:t>
      </w:r>
    </w:p>
    <w:p w:rsidR="00233B9C" w:rsidRDefault="00D227EE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7-9 классов </w:t>
      </w: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233B9C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Великий Новгород‌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</w:t>
      </w:r>
      <w:r>
        <w:rPr>
          <w:rFonts w:ascii="Times New Roman" w:eastAsia="Times New Roman" w:hAnsi="Times New Roman" w:cs="Times New Roman"/>
          <w:color w:val="000000"/>
          <w:sz w:val="28"/>
        </w:rPr>
        <w:t>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</w:t>
      </w:r>
      <w:r>
        <w:rPr>
          <w:rFonts w:ascii="Times New Roman" w:eastAsia="Times New Roman" w:hAnsi="Times New Roman" w:cs="Times New Roman"/>
          <w:color w:val="000000"/>
          <w:sz w:val="28"/>
        </w:rPr>
        <w:t>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 и закладываются основы вероятностного мышления.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>
        <w:rPr>
          <w:rFonts w:ascii="Times New Roman" w:eastAsia="Times New Roman" w:hAnsi="Times New Roman" w:cs="Times New Roman"/>
          <w:color w:val="000000"/>
          <w:sz w:val="28"/>
        </w:rPr>
        <w:t>ых и описательная статистика», «Вероятность», «Элементы комбинаторики», «Введение в теорию графов».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данные, выдвигат</w:t>
      </w:r>
      <w:r>
        <w:rPr>
          <w:rFonts w:ascii="Times New Roman" w:eastAsia="Times New Roman" w:hAnsi="Times New Roman" w:cs="Times New Roman"/>
          <w:color w:val="000000"/>
          <w:sz w:val="28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</w:t>
      </w:r>
      <w:r>
        <w:rPr>
          <w:rFonts w:ascii="Times New Roman" w:eastAsia="Times New Roman" w:hAnsi="Times New Roman" w:cs="Times New Roman"/>
          <w:color w:val="000000"/>
          <w:sz w:val="28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вероятности вводится как мера правдоподобия случайного события. При изуч</w:t>
      </w:r>
      <w:r>
        <w:rPr>
          <w:rFonts w:ascii="Times New Roman" w:eastAsia="Times New Roman" w:hAnsi="Times New Roman" w:cs="Times New Roman"/>
          <w:color w:val="000000"/>
          <w:sz w:val="28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начальные представления о случайных величинах и их числовых характеристиках.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использования в других математических курсах и учебных предметах.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>
        <w:rPr>
          <w:rFonts w:ascii="Times New Roman" w:eastAsia="Times New Roman" w:hAnsi="Times New Roman" w:cs="Times New Roman"/>
          <w:color w:val="000000"/>
          <w:sz w:val="28"/>
        </w:rPr>
        <w:t>е в теорию графов».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z w:val="28"/>
        </w:rPr>
        <w:t>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</w:t>
      </w:r>
      <w:r>
        <w:rPr>
          <w:rFonts w:ascii="Times New Roman" w:eastAsia="Times New Roman" w:hAnsi="Times New Roman" w:cs="Times New Roman"/>
          <w:color w:val="000000"/>
          <w:sz w:val="28"/>
        </w:rPr>
        <w:t>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достоверных событий в природе и в обществе. Монета и игральная кость в теории вероятностей.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</w:t>
      </w:r>
      <w:r>
        <w:rPr>
          <w:rFonts w:ascii="Times New Roman" w:eastAsia="Times New Roman" w:hAnsi="Times New Roman" w:cs="Times New Roman"/>
          <w:color w:val="000000"/>
          <w:sz w:val="28"/>
        </w:rPr>
        <w:t>уть). Представление об ориентированном графе. Решение задач с помощью графов.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данных в виде таблиц, диаграмм, графиков.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</w:t>
      </w:r>
      <w:r>
        <w:rPr>
          <w:rFonts w:ascii="Times New Roman" w:eastAsia="Times New Roman" w:hAnsi="Times New Roman" w:cs="Times New Roman"/>
          <w:color w:val="000000"/>
          <w:sz w:val="28"/>
        </w:rPr>
        <w:t>для описания реальных процессов и явлений, при решении задач.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Элементарные события случайного опыта. Случайные события. Вероятности событий. Опыты с р</w:t>
      </w:r>
      <w:r>
        <w:rPr>
          <w:rFonts w:ascii="Times New Roman" w:eastAsia="Times New Roman" w:hAnsi="Times New Roman" w:cs="Times New Roman"/>
          <w:color w:val="000000"/>
          <w:sz w:val="28"/>
        </w:rPr>
        <w:t>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числом рёбер. Правило умножения. Решение задач с помощью графов.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</w:t>
      </w:r>
      <w:r>
        <w:rPr>
          <w:rFonts w:ascii="Times New Roman" w:eastAsia="Times New Roman" w:hAnsi="Times New Roman" w:cs="Times New Roman"/>
          <w:color w:val="000000"/>
          <w:sz w:val="28"/>
        </w:rPr>
        <w:t>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</w:t>
      </w:r>
      <w:r>
        <w:rPr>
          <w:rFonts w:ascii="Times New Roman" w:eastAsia="Times New Roman" w:hAnsi="Times New Roman" w:cs="Times New Roman"/>
          <w:color w:val="000000"/>
          <w:sz w:val="28"/>
        </w:rPr>
        <w:t>иц, диаграмм, графиков по реальным данным.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</w:t>
      </w:r>
      <w:r>
        <w:rPr>
          <w:rFonts w:ascii="Times New Roman" w:eastAsia="Times New Roman" w:hAnsi="Times New Roman" w:cs="Times New Roman"/>
          <w:color w:val="000000"/>
          <w:sz w:val="28"/>
        </w:rPr>
        <w:t>уги окружности.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еского ожидания как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</w:t>
      </w:r>
      <w:r>
        <w:rPr>
          <w:rFonts w:ascii="Times New Roman" w:eastAsia="Times New Roman" w:hAnsi="Times New Roman" w:cs="Times New Roman"/>
          <w:color w:val="000000"/>
          <w:sz w:val="28"/>
        </w:rPr>
        <w:t>а больших чисел в природе и обществе.</w:t>
      </w: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«Вероятность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статистика» характеризуются: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патриотическое воспитание: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 науках и прикладных сферах;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</w:t>
      </w:r>
      <w:r>
        <w:rPr>
          <w:rFonts w:ascii="Times New Roman" w:eastAsia="Times New Roman" w:hAnsi="Times New Roman" w:cs="Times New Roman"/>
          <w:color w:val="000000"/>
          <w:sz w:val="28"/>
        </w:rPr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трудовое воспитание: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</w:t>
      </w:r>
      <w:r>
        <w:rPr>
          <w:rFonts w:ascii="Times New Roman" w:eastAsia="Times New Roman" w:hAnsi="Times New Roman" w:cs="Times New Roman"/>
          <w:color w:val="000000"/>
          <w:sz w:val="28"/>
        </w:rPr>
        <w:t>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ценности научного познания: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деятельности, этапов её развития и значимости для развития цивилизации, овладением языком математики и математической к</w:t>
      </w:r>
      <w:r>
        <w:rPr>
          <w:rFonts w:ascii="Times New Roman" w:eastAsia="Times New Roman" w:hAnsi="Times New Roman" w:cs="Times New Roman"/>
          <w:color w:val="000000"/>
          <w:sz w:val="28"/>
        </w:rPr>
        <w:t>ультурой как средством познания мира, овладением простейшими навыками исследовательской деятельности;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применять математические знания в интересах своего здо</w:t>
      </w:r>
      <w:r>
        <w:rPr>
          <w:rFonts w:ascii="Times New Roman" w:eastAsia="Times New Roman" w:hAnsi="Times New Roman" w:cs="Times New Roman"/>
          <w:color w:val="000000"/>
          <w:sz w:val="28"/>
        </w:rPr>
        <w:t>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7) экологическое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воспитание: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</w:t>
      </w:r>
      <w:r>
        <w:rPr>
          <w:rFonts w:ascii="Times New Roman" w:eastAsia="Times New Roman" w:hAnsi="Times New Roman" w:cs="Times New Roman"/>
          <w:color w:val="000000"/>
          <w:sz w:val="28"/>
        </w:rPr>
        <w:t>тей их решения;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</w:t>
      </w:r>
      <w:r>
        <w:rPr>
          <w:rFonts w:ascii="Times New Roman" w:eastAsia="Times New Roman" w:hAnsi="Times New Roman" w:cs="Times New Roman"/>
          <w:color w:val="000000"/>
          <w:sz w:val="28"/>
        </w:rPr>
        <w:t>етать в совместной деятельности новые знания, навыки и компетенции из опыта других;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ственных знаний и компетентностей, планировать своё развитие;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</w:t>
      </w:r>
      <w:r>
        <w:rPr>
          <w:rFonts w:ascii="Times New Roman" w:eastAsia="Times New Roman" w:hAnsi="Times New Roman" w:cs="Times New Roman"/>
          <w:color w:val="000000"/>
          <w:sz w:val="28"/>
        </w:rPr>
        <w:t>едствия, формировать опыт.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233B9C" w:rsidRDefault="00D227E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</w:t>
      </w:r>
      <w:r>
        <w:rPr>
          <w:rFonts w:ascii="Times New Roman" w:eastAsia="Times New Roman" w:hAnsi="Times New Roman" w:cs="Times New Roman"/>
          <w:color w:val="000000"/>
          <w:sz w:val="28"/>
        </w:rPr>
        <w:t>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3B9C" w:rsidRDefault="00D227E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</w:t>
      </w:r>
      <w:r>
        <w:rPr>
          <w:rFonts w:ascii="Times New Roman" w:eastAsia="Times New Roman" w:hAnsi="Times New Roman" w:cs="Times New Roman"/>
          <w:color w:val="000000"/>
          <w:sz w:val="28"/>
        </w:rPr>
        <w:t>вные;</w:t>
      </w:r>
    </w:p>
    <w:p w:rsidR="00233B9C" w:rsidRDefault="00D227E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3B9C" w:rsidRDefault="00D227E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</w:t>
      </w:r>
      <w:r>
        <w:rPr>
          <w:rFonts w:ascii="Times New Roman" w:eastAsia="Times New Roman" w:hAnsi="Times New Roman" w:cs="Times New Roman"/>
          <w:color w:val="000000"/>
          <w:sz w:val="28"/>
        </w:rPr>
        <w:t>х умозаключений, умозаключений по аналогии;</w:t>
      </w:r>
    </w:p>
    <w:p w:rsidR="00233B9C" w:rsidRDefault="00D227E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</w:t>
      </w:r>
      <w:r>
        <w:rPr>
          <w:rFonts w:ascii="Times New Roman" w:eastAsia="Times New Roman" w:hAnsi="Times New Roman" w:cs="Times New Roman"/>
          <w:color w:val="000000"/>
          <w:sz w:val="28"/>
        </w:rPr>
        <w:t>босновывать собственные рассуждения;</w:t>
      </w:r>
    </w:p>
    <w:p w:rsidR="00233B9C" w:rsidRDefault="00D227EE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33B9C" w:rsidRDefault="00D227E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3B9C" w:rsidRDefault="00D227E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3B9C" w:rsidRDefault="00D227E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я, оценивать достоверность полученных результатов, выводов и обобщений;</w:t>
      </w:r>
    </w:p>
    <w:p w:rsidR="00233B9C" w:rsidRDefault="00D227EE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233B9C" w:rsidRDefault="00D227E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</w:t>
      </w:r>
      <w:r>
        <w:rPr>
          <w:rFonts w:ascii="Times New Roman" w:eastAsia="Times New Roman" w:hAnsi="Times New Roman" w:cs="Times New Roman"/>
          <w:color w:val="000000"/>
          <w:sz w:val="28"/>
        </w:rPr>
        <w:t>анных, необходимых для решения задачи;</w:t>
      </w:r>
    </w:p>
    <w:p w:rsidR="00233B9C" w:rsidRDefault="00D227E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3B9C" w:rsidRDefault="00D227E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</w:t>
      </w:r>
      <w:r>
        <w:rPr>
          <w:rFonts w:ascii="Times New Roman" w:eastAsia="Times New Roman" w:hAnsi="Times New Roman" w:cs="Times New Roman"/>
          <w:color w:val="000000"/>
          <w:sz w:val="28"/>
        </w:rPr>
        <w:t>ой и их комбинациями;</w:t>
      </w:r>
    </w:p>
    <w:p w:rsidR="00233B9C" w:rsidRDefault="00D227EE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233B9C" w:rsidRDefault="00D227E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</w:t>
      </w:r>
      <w:r>
        <w:rPr>
          <w:rFonts w:ascii="Times New Roman" w:eastAsia="Times New Roman" w:hAnsi="Times New Roman" w:cs="Times New Roman"/>
          <w:color w:val="000000"/>
          <w:sz w:val="28"/>
        </w:rPr>
        <w:t>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33B9C" w:rsidRDefault="00D227E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</w:t>
      </w:r>
      <w:r>
        <w:rPr>
          <w:rFonts w:ascii="Times New Roman" w:eastAsia="Times New Roman" w:hAnsi="Times New Roman" w:cs="Times New Roman"/>
          <w:color w:val="000000"/>
          <w:sz w:val="28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3B9C" w:rsidRDefault="00D227E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</w:t>
      </w:r>
      <w:r>
        <w:rPr>
          <w:rFonts w:ascii="Times New Roman" w:eastAsia="Times New Roman" w:hAnsi="Times New Roman" w:cs="Times New Roman"/>
          <w:color w:val="000000"/>
          <w:sz w:val="28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3B9C" w:rsidRDefault="00D227E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3B9C" w:rsidRDefault="00D227E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3B9C" w:rsidRDefault="00D227EE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</w:t>
      </w:r>
      <w:r>
        <w:rPr>
          <w:rFonts w:ascii="Times New Roman" w:eastAsia="Times New Roman" w:hAnsi="Times New Roman" w:cs="Times New Roman"/>
          <w:color w:val="000000"/>
          <w:sz w:val="28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Регулятивные универсальные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 действия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233B9C" w:rsidRDefault="00D227EE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 интеллект:</w:t>
      </w:r>
    </w:p>
    <w:p w:rsidR="00233B9C" w:rsidRDefault="00D227EE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33B9C" w:rsidRDefault="00D227EE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>
        <w:rPr>
          <w:rFonts w:ascii="Times New Roman" w:eastAsia="Times New Roman" w:hAnsi="Times New Roman" w:cs="Times New Roman"/>
          <w:color w:val="000000"/>
          <w:sz w:val="28"/>
        </w:rPr>
        <w:t>бок, выявленных трудностей;</w:t>
      </w:r>
    </w:p>
    <w:p w:rsidR="00233B9C" w:rsidRDefault="00D227EE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233B9C" w:rsidRDefault="00233B9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и интерпретир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реальные числовые данные, представленные в таблицах, на диаграммах, графиках.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случайной и</w:t>
      </w:r>
      <w:r>
        <w:rPr>
          <w:rFonts w:ascii="Times New Roman" w:eastAsia="Times New Roman" w:hAnsi="Times New Roman" w:cs="Times New Roman"/>
          <w:color w:val="000000"/>
          <w:sz w:val="28"/>
        </w:rPr>
        <w:t>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 преобразовывать информацию, представ</w:t>
      </w:r>
      <w:r>
        <w:rPr>
          <w:rFonts w:ascii="Times New Roman" w:eastAsia="Times New Roman" w:hAnsi="Times New Roman" w:cs="Times New Roman"/>
          <w:color w:val="000000"/>
          <w:sz w:val="28"/>
        </w:rPr>
        <w:t>ленную в виде таблиц, диаграмм, графиков, представлять данные в виде таблиц, диаграмм, графиков.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частоты числов</w:t>
      </w:r>
      <w:r>
        <w:rPr>
          <w:rFonts w:ascii="Times New Roman" w:eastAsia="Times New Roman" w:hAnsi="Times New Roman" w:cs="Times New Roman"/>
          <w:color w:val="000000"/>
          <w:sz w:val="28"/>
        </w:rPr>
        <w:t>ых значений и частоты событий, в том числе по результатам измерений и наблюдений.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графическ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ие модели: дерево случайного эксперимента, диаграммы Эйлера, числовая прямая.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</w:t>
      </w:r>
      <w:r>
        <w:rPr>
          <w:rFonts w:ascii="Times New Roman" w:eastAsia="Times New Roman" w:hAnsi="Times New Roman" w:cs="Times New Roman"/>
          <w:color w:val="000000"/>
          <w:sz w:val="28"/>
        </w:rPr>
        <w:t>тв.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и методов.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случайной величине и о распределении вероятно</w:t>
      </w:r>
      <w:r>
        <w:rPr>
          <w:rFonts w:ascii="Times New Roman" w:eastAsia="Times New Roman" w:hAnsi="Times New Roman" w:cs="Times New Roman"/>
          <w:color w:val="000000"/>
          <w:sz w:val="28"/>
        </w:rPr>
        <w:t>стей.</w:t>
      </w:r>
    </w:p>
    <w:p w:rsidR="00233B9C" w:rsidRDefault="00D227EE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2400"/>
        <w:gridCol w:w="1925"/>
        <w:gridCol w:w="3043"/>
        <w:gridCol w:w="5259"/>
      </w:tblGrid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49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52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33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2400"/>
        <w:gridCol w:w="1925"/>
        <w:gridCol w:w="3043"/>
        <w:gridCol w:w="5259"/>
      </w:tblGrid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49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52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33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2400"/>
        <w:gridCol w:w="1925"/>
        <w:gridCol w:w="3043"/>
        <w:gridCol w:w="5259"/>
      </w:tblGrid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49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52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33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2560"/>
        <w:gridCol w:w="2277"/>
        <w:gridCol w:w="3452"/>
        <w:gridCol w:w="4093"/>
        <w:gridCol w:w="2265"/>
      </w:tblGrid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57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40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37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3040"/>
        <w:gridCol w:w="2154"/>
        <w:gridCol w:w="3309"/>
        <w:gridCol w:w="3950"/>
        <w:gridCol w:w="2265"/>
      </w:tblGrid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5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9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Отклонения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Дерево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2560"/>
        <w:gridCol w:w="2277"/>
        <w:gridCol w:w="3452"/>
        <w:gridCol w:w="4093"/>
        <w:gridCol w:w="2265"/>
      </w:tblGrid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57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9C" w:rsidRDefault="00233B9C">
            <w:pPr>
              <w:spacing w:after="0" w:line="276" w:lineRule="auto"/>
              <w:ind w:left="135"/>
            </w:pPr>
          </w:p>
        </w:tc>
        <w:tc>
          <w:tcPr>
            <w:tcW w:w="40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B9C" w:rsidRDefault="00233B9C">
            <w:pPr>
              <w:spacing w:after="200" w:line="276" w:lineRule="auto"/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фигуры на плоскости, из отрезка, из дуги окружности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33B9C">
        <w:tblPrEx>
          <w:tblCellMar>
            <w:top w:w="0" w:type="dxa"/>
            <w:bottom w:w="0" w:type="dxa"/>
          </w:tblCellMar>
        </w:tblPrEx>
        <w:trPr>
          <w:gridAfter w:val="1"/>
          <w:wAfter w:w="2265" w:type="dxa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33B9C">
        <w:tblPrEx>
          <w:tblCellMar>
            <w:top w:w="0" w:type="dxa"/>
            <w:bottom w:w="0" w:type="dxa"/>
          </w:tblCellMar>
        </w:tblPrEx>
        <w:tc>
          <w:tcPr>
            <w:tcW w:w="37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D227E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B9C" w:rsidRDefault="00233B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233B9C" w:rsidRDefault="00D227EE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233B9C" w:rsidRDefault="00233B9C">
      <w:pPr>
        <w:spacing w:after="0" w:line="276" w:lineRule="auto"/>
        <w:ind w:left="120"/>
        <w:rPr>
          <w:rFonts w:ascii="Arial" w:eastAsia="Arial" w:hAnsi="Arial" w:cs="Arial"/>
        </w:rPr>
      </w:pP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3B9C" w:rsidRDefault="00D227EE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33B9C" w:rsidRDefault="00233B9C">
      <w:pPr>
        <w:spacing w:after="200" w:line="276" w:lineRule="auto"/>
        <w:rPr>
          <w:rFonts w:ascii="Arial" w:eastAsia="Arial" w:hAnsi="Arial" w:cs="Arial"/>
        </w:rPr>
      </w:pPr>
    </w:p>
    <w:sectPr w:rsidR="0023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C02"/>
    <w:multiLevelType w:val="multilevel"/>
    <w:tmpl w:val="8E4ED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B40C5"/>
    <w:multiLevelType w:val="multilevel"/>
    <w:tmpl w:val="03CAD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27581"/>
    <w:multiLevelType w:val="multilevel"/>
    <w:tmpl w:val="30F20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B6B6D"/>
    <w:multiLevelType w:val="multilevel"/>
    <w:tmpl w:val="07C2E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223A70"/>
    <w:multiLevelType w:val="multilevel"/>
    <w:tmpl w:val="284C4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B67CFD"/>
    <w:multiLevelType w:val="multilevel"/>
    <w:tmpl w:val="773EF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B9C"/>
    <w:rsid w:val="00233B9C"/>
    <w:rsid w:val="00D2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560E"/>
  <w15:docId w15:val="{CFAB976E-2910-4E5B-BC41-CAB77AA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5421</Words>
  <Characters>30901</Characters>
  <Application>Microsoft Office Word</Application>
  <DocSecurity>0</DocSecurity>
  <Lines>257</Lines>
  <Paragraphs>72</Paragraphs>
  <ScaleCrop>false</ScaleCrop>
  <Company/>
  <LinksUpToDate>false</LinksUpToDate>
  <CharactersWithSpaces>36250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2</cp:revision>
  <dcterms:created xsi:type="dcterms:W3CDTF">2024-10-22T05:14:00Z</dcterms:created>
  <dcterms:modified xsi:type="dcterms:W3CDTF">2024-10-22T05:14:00Z</dcterms:modified>
</cp:coreProperties>
</file>